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E5F53" w:rsidRDefault="003E5F53" w:rsidP="00637C59">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Name </w:t>
      </w:r>
    </w:p>
    <w:p w:rsidR="003E5F53" w:rsidRDefault="003E5F53" w:rsidP="00637C59">
      <w:pPr>
        <w:spacing w:line="480" w:lineRule="auto"/>
        <w:rPr>
          <w:rFonts w:ascii="Times New Roman" w:hAnsi="Times New Roman" w:cs="Times New Roman"/>
          <w:b/>
          <w:sz w:val="24"/>
          <w:szCs w:val="24"/>
        </w:rPr>
      </w:pPr>
      <w:r>
        <w:rPr>
          <w:rFonts w:ascii="Times New Roman" w:hAnsi="Times New Roman" w:cs="Times New Roman"/>
          <w:b/>
          <w:sz w:val="24"/>
          <w:szCs w:val="24"/>
        </w:rPr>
        <w:t>Course title</w:t>
      </w:r>
    </w:p>
    <w:p w:rsidR="003E5F53" w:rsidRDefault="003E5F53" w:rsidP="00637C59">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Date </w:t>
      </w:r>
    </w:p>
    <w:p w:rsidR="00063506" w:rsidRPr="00637C59" w:rsidRDefault="00063506" w:rsidP="00637C59">
      <w:pPr>
        <w:spacing w:line="480" w:lineRule="auto"/>
        <w:rPr>
          <w:rFonts w:ascii="Times New Roman" w:hAnsi="Times New Roman" w:cs="Times New Roman"/>
          <w:b/>
          <w:sz w:val="24"/>
          <w:szCs w:val="24"/>
        </w:rPr>
      </w:pPr>
      <w:r w:rsidRPr="00637C59">
        <w:rPr>
          <w:rFonts w:ascii="Times New Roman" w:hAnsi="Times New Roman" w:cs="Times New Roman"/>
          <w:b/>
          <w:sz w:val="24"/>
          <w:szCs w:val="24"/>
        </w:rPr>
        <w:t>Part 1</w:t>
      </w:r>
    </w:p>
    <w:p w:rsidR="002058F5" w:rsidRPr="00637C59" w:rsidRDefault="00E368C0" w:rsidP="00637C59">
      <w:pPr>
        <w:spacing w:line="480" w:lineRule="auto"/>
        <w:rPr>
          <w:rFonts w:ascii="Times New Roman" w:hAnsi="Times New Roman" w:cs="Times New Roman"/>
          <w:sz w:val="24"/>
          <w:szCs w:val="24"/>
        </w:rPr>
      </w:pPr>
      <w:r w:rsidRPr="00637C59">
        <w:rPr>
          <w:rFonts w:ascii="Times New Roman" w:hAnsi="Times New Roman" w:cs="Times New Roman"/>
          <w:sz w:val="24"/>
          <w:szCs w:val="24"/>
        </w:rPr>
        <w:t>In today’s world, most companies aim to expand globally. Global expansion opens opportunity for additional revenue, diversification and exposure to new business ideas.</w:t>
      </w:r>
      <w:r w:rsidR="00662EFA" w:rsidRPr="00637C59">
        <w:rPr>
          <w:rFonts w:ascii="Times New Roman" w:hAnsi="Times New Roman" w:cs="Times New Roman"/>
          <w:sz w:val="24"/>
          <w:szCs w:val="24"/>
        </w:rPr>
        <w:t xml:space="preserve"> For a company to expand globally, there must be factors it considers that other companies do no</w:t>
      </w:r>
      <w:r w:rsidR="00BE4C8B" w:rsidRPr="00637C59">
        <w:rPr>
          <w:rFonts w:ascii="Times New Roman" w:hAnsi="Times New Roman" w:cs="Times New Roman"/>
          <w:sz w:val="24"/>
          <w:szCs w:val="24"/>
        </w:rPr>
        <w:t>t.</w:t>
      </w:r>
      <w:r w:rsidRPr="00637C59">
        <w:rPr>
          <w:rFonts w:ascii="Times New Roman" w:hAnsi="Times New Roman" w:cs="Times New Roman"/>
          <w:sz w:val="24"/>
          <w:szCs w:val="24"/>
        </w:rPr>
        <w:t xml:space="preserve"> A good example is Netflix, which currently operates in more than 150 countries.</w:t>
      </w:r>
      <w:r w:rsidR="00BE4C8B" w:rsidRPr="00637C59">
        <w:rPr>
          <w:rFonts w:ascii="Times New Roman" w:hAnsi="Times New Roman" w:cs="Times New Roman"/>
          <w:sz w:val="24"/>
          <w:szCs w:val="24"/>
        </w:rPr>
        <w:t xml:space="preserve"> </w:t>
      </w:r>
      <w:r w:rsidR="00723574" w:rsidRPr="00637C59">
        <w:rPr>
          <w:rFonts w:ascii="Times New Roman" w:hAnsi="Times New Roman" w:cs="Times New Roman"/>
          <w:sz w:val="24"/>
          <w:szCs w:val="24"/>
        </w:rPr>
        <w:t xml:space="preserve">The company has up to 130 million subscribers outside its mother country.   </w:t>
      </w:r>
      <w:r w:rsidR="002C62A5" w:rsidRPr="00637C59">
        <w:rPr>
          <w:rFonts w:ascii="Times New Roman" w:hAnsi="Times New Roman" w:cs="Times New Roman"/>
          <w:sz w:val="24"/>
          <w:szCs w:val="24"/>
        </w:rPr>
        <w:t>Understanding factors that helped Netflix expand internationally w</w:t>
      </w:r>
      <w:r w:rsidR="00723574" w:rsidRPr="00637C59">
        <w:rPr>
          <w:rFonts w:ascii="Times New Roman" w:hAnsi="Times New Roman" w:cs="Times New Roman"/>
          <w:sz w:val="24"/>
          <w:szCs w:val="24"/>
        </w:rPr>
        <w:t>ould help other companies grasp</w:t>
      </w:r>
      <w:r w:rsidR="001757F8" w:rsidRPr="00637C59">
        <w:rPr>
          <w:rFonts w:ascii="Times New Roman" w:hAnsi="Times New Roman" w:cs="Times New Roman"/>
          <w:sz w:val="24"/>
          <w:szCs w:val="24"/>
        </w:rPr>
        <w:t xml:space="preserve"> and consider the ideas. Some of the factors that aided in Netflix’s success include the following. </w:t>
      </w:r>
    </w:p>
    <w:p w:rsidR="002058F5" w:rsidRPr="00637C59" w:rsidRDefault="002058F5" w:rsidP="00637C59">
      <w:pPr>
        <w:pStyle w:val="ListParagraph"/>
        <w:numPr>
          <w:ilvl w:val="0"/>
          <w:numId w:val="1"/>
        </w:numPr>
        <w:spacing w:line="480" w:lineRule="auto"/>
        <w:rPr>
          <w:rFonts w:ascii="Times New Roman" w:hAnsi="Times New Roman" w:cs="Times New Roman"/>
          <w:sz w:val="24"/>
          <w:szCs w:val="24"/>
        </w:rPr>
      </w:pPr>
      <w:r w:rsidRPr="00637C59">
        <w:rPr>
          <w:rFonts w:ascii="Times New Roman" w:hAnsi="Times New Roman" w:cs="Times New Roman"/>
          <w:sz w:val="24"/>
          <w:szCs w:val="24"/>
        </w:rPr>
        <w:t>Exceeding localization</w:t>
      </w:r>
    </w:p>
    <w:p w:rsidR="00723574" w:rsidRPr="00637C59" w:rsidRDefault="002058F5" w:rsidP="00637C59">
      <w:pPr>
        <w:spacing w:line="480" w:lineRule="auto"/>
        <w:rPr>
          <w:rFonts w:ascii="Times New Roman" w:hAnsi="Times New Roman" w:cs="Times New Roman"/>
          <w:sz w:val="24"/>
          <w:szCs w:val="24"/>
        </w:rPr>
      </w:pPr>
      <w:r w:rsidRPr="00637C59">
        <w:rPr>
          <w:rFonts w:ascii="Times New Roman" w:hAnsi="Times New Roman" w:cs="Times New Roman"/>
          <w:sz w:val="24"/>
          <w:szCs w:val="24"/>
        </w:rPr>
        <w:t>With</w:t>
      </w:r>
      <w:r w:rsidR="001757F8" w:rsidRPr="00637C59">
        <w:rPr>
          <w:rFonts w:ascii="Times New Roman" w:hAnsi="Times New Roman" w:cs="Times New Roman"/>
          <w:sz w:val="24"/>
          <w:szCs w:val="24"/>
        </w:rPr>
        <w:t xml:space="preserve"> </w:t>
      </w:r>
      <w:r w:rsidR="00615498" w:rsidRPr="00637C59">
        <w:rPr>
          <w:rFonts w:ascii="Times New Roman" w:hAnsi="Times New Roman" w:cs="Times New Roman"/>
          <w:sz w:val="24"/>
          <w:szCs w:val="24"/>
        </w:rPr>
        <w:t xml:space="preserve">the advantage local competitors had, Netflix decided to </w:t>
      </w:r>
      <w:r w:rsidR="00A20F11" w:rsidRPr="00637C59">
        <w:rPr>
          <w:rFonts w:ascii="Times New Roman" w:hAnsi="Times New Roman" w:cs="Times New Roman"/>
          <w:sz w:val="24"/>
          <w:szCs w:val="24"/>
        </w:rPr>
        <w:t>partner</w:t>
      </w:r>
      <w:r w:rsidR="00615498" w:rsidRPr="00637C59">
        <w:rPr>
          <w:rFonts w:ascii="Times New Roman" w:hAnsi="Times New Roman" w:cs="Times New Roman"/>
          <w:sz w:val="24"/>
          <w:szCs w:val="24"/>
        </w:rPr>
        <w:t xml:space="preserve"> with them and made effort to enable users find exactly what they were looking for from the content in their library. Realizing that mobiles are the most common devices that most people use to access internet </w:t>
      </w:r>
      <w:r w:rsidR="00A20F11" w:rsidRPr="00637C59">
        <w:rPr>
          <w:rFonts w:ascii="Times New Roman" w:hAnsi="Times New Roman" w:cs="Times New Roman"/>
          <w:sz w:val="24"/>
          <w:szCs w:val="24"/>
        </w:rPr>
        <w:t xml:space="preserve">they made sure that their services were passable. They achieved this by partnering with local operators so as to avoid unfavorable international payment processes for their users would experience. Through this, content from Netflix would reach many. </w:t>
      </w:r>
      <w:r w:rsidR="004044D8" w:rsidRPr="00637C59">
        <w:rPr>
          <w:rFonts w:ascii="Times New Roman" w:hAnsi="Times New Roman" w:cs="Times New Roman"/>
          <w:sz w:val="24"/>
          <w:szCs w:val="24"/>
        </w:rPr>
        <w:t xml:space="preserve"> </w:t>
      </w:r>
    </w:p>
    <w:p w:rsidR="00A20F11" w:rsidRPr="00637C59" w:rsidRDefault="00B07DAF" w:rsidP="00637C59">
      <w:pPr>
        <w:pStyle w:val="ListParagraph"/>
        <w:numPr>
          <w:ilvl w:val="0"/>
          <w:numId w:val="1"/>
        </w:numPr>
        <w:spacing w:line="480" w:lineRule="auto"/>
        <w:rPr>
          <w:rFonts w:ascii="Times New Roman" w:hAnsi="Times New Roman" w:cs="Times New Roman"/>
          <w:sz w:val="24"/>
          <w:szCs w:val="24"/>
        </w:rPr>
      </w:pPr>
      <w:r w:rsidRPr="00637C59">
        <w:rPr>
          <w:rFonts w:ascii="Times New Roman" w:hAnsi="Times New Roman" w:cs="Times New Roman"/>
          <w:sz w:val="24"/>
          <w:szCs w:val="24"/>
        </w:rPr>
        <w:t>Taking advantage of data analytics</w:t>
      </w:r>
    </w:p>
    <w:p w:rsidR="00A20F11" w:rsidRPr="00637C59" w:rsidRDefault="00B07DAF" w:rsidP="00637C59">
      <w:pPr>
        <w:spacing w:line="480" w:lineRule="auto"/>
        <w:rPr>
          <w:rFonts w:ascii="Times New Roman" w:hAnsi="Times New Roman" w:cs="Times New Roman"/>
          <w:sz w:val="24"/>
          <w:szCs w:val="24"/>
        </w:rPr>
      </w:pPr>
      <w:r w:rsidRPr="00637C59">
        <w:rPr>
          <w:rFonts w:ascii="Times New Roman" w:hAnsi="Times New Roman" w:cs="Times New Roman"/>
          <w:sz w:val="24"/>
          <w:szCs w:val="24"/>
        </w:rPr>
        <w:t xml:space="preserve">The cultural, geographical and political factors </w:t>
      </w:r>
      <w:r w:rsidR="004044D8" w:rsidRPr="00637C59">
        <w:rPr>
          <w:rFonts w:ascii="Times New Roman" w:hAnsi="Times New Roman" w:cs="Times New Roman"/>
          <w:sz w:val="24"/>
          <w:szCs w:val="24"/>
        </w:rPr>
        <w:t xml:space="preserve">play a major role if they happen to be similar to </w:t>
      </w:r>
      <w:r w:rsidRPr="00637C59">
        <w:rPr>
          <w:rFonts w:ascii="Times New Roman" w:hAnsi="Times New Roman" w:cs="Times New Roman"/>
          <w:sz w:val="24"/>
          <w:szCs w:val="24"/>
        </w:rPr>
        <w:t xml:space="preserve">the mother country. </w:t>
      </w:r>
      <w:r w:rsidR="004044D8" w:rsidRPr="00637C59">
        <w:rPr>
          <w:rFonts w:ascii="Times New Roman" w:hAnsi="Times New Roman" w:cs="Times New Roman"/>
          <w:sz w:val="24"/>
          <w:szCs w:val="24"/>
        </w:rPr>
        <w:t>These are factors Netflix</w:t>
      </w:r>
      <w:r w:rsidR="00E53EAF" w:rsidRPr="00637C59">
        <w:rPr>
          <w:rFonts w:ascii="Times New Roman" w:hAnsi="Times New Roman" w:cs="Times New Roman"/>
          <w:sz w:val="24"/>
          <w:szCs w:val="24"/>
        </w:rPr>
        <w:t xml:space="preserve"> considered in their first phase of globalization</w:t>
      </w:r>
      <w:r w:rsidR="004044D8" w:rsidRPr="00637C59">
        <w:rPr>
          <w:rFonts w:ascii="Times New Roman" w:hAnsi="Times New Roman" w:cs="Times New Roman"/>
          <w:sz w:val="24"/>
          <w:szCs w:val="24"/>
        </w:rPr>
        <w:t xml:space="preserve">. In </w:t>
      </w:r>
      <w:r w:rsidR="004044D8" w:rsidRPr="00637C59">
        <w:rPr>
          <w:rFonts w:ascii="Times New Roman" w:hAnsi="Times New Roman" w:cs="Times New Roman"/>
          <w:sz w:val="24"/>
          <w:szCs w:val="24"/>
        </w:rPr>
        <w:lastRenderedPageBreak/>
        <w:t>this case, Canada</w:t>
      </w:r>
      <w:r w:rsidR="00E53EAF" w:rsidRPr="00637C59">
        <w:rPr>
          <w:rFonts w:ascii="Times New Roman" w:hAnsi="Times New Roman" w:cs="Times New Roman"/>
          <w:sz w:val="24"/>
          <w:szCs w:val="24"/>
        </w:rPr>
        <w:t>, Europe and Latin America</w:t>
      </w:r>
      <w:r w:rsidR="004044D8" w:rsidRPr="00637C59">
        <w:rPr>
          <w:rFonts w:ascii="Times New Roman" w:hAnsi="Times New Roman" w:cs="Times New Roman"/>
          <w:sz w:val="24"/>
          <w:szCs w:val="24"/>
        </w:rPr>
        <w:t xml:space="preserve"> happened to be </w:t>
      </w:r>
      <w:r w:rsidR="00E53EAF" w:rsidRPr="00637C59">
        <w:rPr>
          <w:rFonts w:ascii="Times New Roman" w:hAnsi="Times New Roman" w:cs="Times New Roman"/>
          <w:sz w:val="24"/>
          <w:szCs w:val="24"/>
        </w:rPr>
        <w:t>the countries</w:t>
      </w:r>
      <w:r w:rsidR="004044D8" w:rsidRPr="00637C59">
        <w:rPr>
          <w:rFonts w:ascii="Times New Roman" w:hAnsi="Times New Roman" w:cs="Times New Roman"/>
          <w:sz w:val="24"/>
          <w:szCs w:val="24"/>
        </w:rPr>
        <w:t xml:space="preserve"> that</w:t>
      </w:r>
      <w:r w:rsidR="0081063E" w:rsidRPr="00637C59">
        <w:rPr>
          <w:rFonts w:ascii="Times New Roman" w:hAnsi="Times New Roman" w:cs="Times New Roman"/>
          <w:sz w:val="24"/>
          <w:szCs w:val="24"/>
        </w:rPr>
        <w:t xml:space="preserve"> Netflix first entered since it</w:t>
      </w:r>
      <w:r w:rsidR="004044D8" w:rsidRPr="00637C59">
        <w:rPr>
          <w:rFonts w:ascii="Times New Roman" w:hAnsi="Times New Roman" w:cs="Times New Roman"/>
          <w:sz w:val="24"/>
          <w:szCs w:val="24"/>
        </w:rPr>
        <w:t xml:space="preserve"> shared more of these factors</w:t>
      </w:r>
      <w:r w:rsidR="00E53EAF" w:rsidRPr="00637C59">
        <w:rPr>
          <w:rFonts w:ascii="Times New Roman" w:hAnsi="Times New Roman" w:cs="Times New Roman"/>
          <w:sz w:val="24"/>
          <w:szCs w:val="24"/>
        </w:rPr>
        <w:t xml:space="preserve">. It was more of a traditional method of expansion </w:t>
      </w:r>
      <w:r w:rsidR="001510FE" w:rsidRPr="00637C59">
        <w:rPr>
          <w:rFonts w:ascii="Times New Roman" w:hAnsi="Times New Roman" w:cs="Times New Roman"/>
          <w:sz w:val="24"/>
          <w:szCs w:val="24"/>
        </w:rPr>
        <w:t>where it gained experience and developed capabilities to expand its market.</w:t>
      </w:r>
    </w:p>
    <w:p w:rsidR="001510FE" w:rsidRPr="00637C59" w:rsidRDefault="00814DA0" w:rsidP="00637C59">
      <w:pPr>
        <w:pStyle w:val="ListParagraph"/>
        <w:numPr>
          <w:ilvl w:val="0"/>
          <w:numId w:val="1"/>
        </w:numPr>
        <w:spacing w:line="480" w:lineRule="auto"/>
        <w:rPr>
          <w:rFonts w:ascii="Times New Roman" w:hAnsi="Times New Roman" w:cs="Times New Roman"/>
          <w:sz w:val="24"/>
          <w:szCs w:val="24"/>
        </w:rPr>
      </w:pPr>
      <w:r w:rsidRPr="00637C59">
        <w:rPr>
          <w:rFonts w:ascii="Times New Roman" w:hAnsi="Times New Roman" w:cs="Times New Roman"/>
          <w:sz w:val="24"/>
          <w:szCs w:val="24"/>
        </w:rPr>
        <w:t>Creating ideas that are ahead of time</w:t>
      </w:r>
    </w:p>
    <w:p w:rsidR="00142813" w:rsidRPr="00637C59" w:rsidRDefault="00814DA0" w:rsidP="00637C59">
      <w:pPr>
        <w:spacing w:line="480" w:lineRule="auto"/>
        <w:rPr>
          <w:rFonts w:ascii="Times New Roman" w:hAnsi="Times New Roman" w:cs="Times New Roman"/>
          <w:sz w:val="24"/>
          <w:szCs w:val="24"/>
        </w:rPr>
      </w:pPr>
      <w:r w:rsidRPr="00637C59">
        <w:rPr>
          <w:rFonts w:ascii="Times New Roman" w:hAnsi="Times New Roman" w:cs="Times New Roman"/>
          <w:sz w:val="24"/>
          <w:szCs w:val="24"/>
        </w:rPr>
        <w:t>As soon as DVDs had been introduced in the United States</w:t>
      </w:r>
      <w:r w:rsidR="00717C2D" w:rsidRPr="00637C59">
        <w:rPr>
          <w:rFonts w:ascii="Times New Roman" w:hAnsi="Times New Roman" w:cs="Times New Roman"/>
          <w:sz w:val="24"/>
          <w:szCs w:val="24"/>
        </w:rPr>
        <w:t xml:space="preserve"> in 1998</w:t>
      </w:r>
      <w:r w:rsidRPr="00637C59">
        <w:rPr>
          <w:rFonts w:ascii="Times New Roman" w:hAnsi="Times New Roman" w:cs="Times New Roman"/>
          <w:sz w:val="24"/>
          <w:szCs w:val="24"/>
        </w:rPr>
        <w:t>, Netflix launched a DVD rental store online which was first in the world. This lead to Netflix selling a high number of DVDS at a faster rate in the US</w:t>
      </w:r>
      <w:r w:rsidR="00717C2D" w:rsidRPr="00637C59">
        <w:rPr>
          <w:rFonts w:ascii="Times New Roman" w:hAnsi="Times New Roman" w:cs="Times New Roman"/>
          <w:sz w:val="24"/>
          <w:szCs w:val="24"/>
        </w:rPr>
        <w:t xml:space="preserve"> which was one of its early success. Technology then advanced by mid 2000s </w:t>
      </w:r>
      <w:r w:rsidR="00B436F2" w:rsidRPr="00637C59">
        <w:rPr>
          <w:rFonts w:ascii="Times New Roman" w:hAnsi="Times New Roman" w:cs="Times New Roman"/>
          <w:sz w:val="24"/>
          <w:szCs w:val="24"/>
        </w:rPr>
        <w:t>whereby the company was planning to co</w:t>
      </w:r>
      <w:r w:rsidR="00717C2D" w:rsidRPr="00637C59">
        <w:rPr>
          <w:rFonts w:ascii="Times New Roman" w:hAnsi="Times New Roman" w:cs="Times New Roman"/>
          <w:sz w:val="24"/>
          <w:szCs w:val="24"/>
        </w:rPr>
        <w:t>me up with the “Netflix player”</w:t>
      </w:r>
      <w:r w:rsidR="00B436F2" w:rsidRPr="00637C59">
        <w:rPr>
          <w:rFonts w:ascii="Times New Roman" w:hAnsi="Times New Roman" w:cs="Times New Roman"/>
          <w:sz w:val="24"/>
          <w:szCs w:val="24"/>
        </w:rPr>
        <w:t xml:space="preserve"> which would be a physical box that would aid in downloading movies for users to watch. This move was </w:t>
      </w:r>
      <w:r w:rsidR="00142813" w:rsidRPr="00637C59">
        <w:rPr>
          <w:rFonts w:ascii="Times New Roman" w:hAnsi="Times New Roman" w:cs="Times New Roman"/>
          <w:sz w:val="24"/>
          <w:szCs w:val="24"/>
        </w:rPr>
        <w:t>however</w:t>
      </w:r>
      <w:r w:rsidR="00B436F2" w:rsidRPr="00637C59">
        <w:rPr>
          <w:rFonts w:ascii="Times New Roman" w:hAnsi="Times New Roman" w:cs="Times New Roman"/>
          <w:sz w:val="24"/>
          <w:szCs w:val="24"/>
        </w:rPr>
        <w:t xml:space="preserve"> considered risky and was cancelled.</w:t>
      </w:r>
    </w:p>
    <w:p w:rsidR="00142813" w:rsidRPr="00637C59" w:rsidRDefault="00142813" w:rsidP="00637C59">
      <w:pPr>
        <w:spacing w:line="480" w:lineRule="auto"/>
        <w:rPr>
          <w:rFonts w:ascii="Times New Roman" w:hAnsi="Times New Roman" w:cs="Times New Roman"/>
          <w:sz w:val="24"/>
          <w:szCs w:val="24"/>
        </w:rPr>
      </w:pPr>
      <w:r w:rsidRPr="00637C59">
        <w:rPr>
          <w:rFonts w:ascii="Times New Roman" w:hAnsi="Times New Roman" w:cs="Times New Roman"/>
          <w:sz w:val="24"/>
          <w:szCs w:val="24"/>
        </w:rPr>
        <w:t xml:space="preserve">Netflix </w:t>
      </w:r>
      <w:r w:rsidR="00063506" w:rsidRPr="00637C59">
        <w:rPr>
          <w:rFonts w:ascii="Times New Roman" w:hAnsi="Times New Roman" w:cs="Times New Roman"/>
          <w:sz w:val="24"/>
          <w:szCs w:val="24"/>
        </w:rPr>
        <w:t>however faces</w:t>
      </w:r>
      <w:r w:rsidRPr="00637C59">
        <w:rPr>
          <w:rFonts w:ascii="Times New Roman" w:hAnsi="Times New Roman" w:cs="Times New Roman"/>
          <w:sz w:val="24"/>
          <w:szCs w:val="24"/>
        </w:rPr>
        <w:t xml:space="preserve"> the following challenges:</w:t>
      </w:r>
    </w:p>
    <w:p w:rsidR="00971379" w:rsidRPr="00637C59" w:rsidRDefault="00142813" w:rsidP="00637C59">
      <w:pPr>
        <w:pStyle w:val="ListParagraph"/>
        <w:numPr>
          <w:ilvl w:val="0"/>
          <w:numId w:val="2"/>
        </w:numPr>
        <w:spacing w:line="480" w:lineRule="auto"/>
        <w:rPr>
          <w:rFonts w:ascii="Times New Roman" w:hAnsi="Times New Roman" w:cs="Times New Roman"/>
          <w:sz w:val="24"/>
          <w:szCs w:val="24"/>
        </w:rPr>
      </w:pPr>
      <w:r w:rsidRPr="00637C59">
        <w:rPr>
          <w:rFonts w:ascii="Times New Roman" w:hAnsi="Times New Roman" w:cs="Times New Roman"/>
          <w:sz w:val="24"/>
          <w:szCs w:val="24"/>
        </w:rPr>
        <w:t>Slow internet that leads to low rate of production</w:t>
      </w:r>
      <w:r w:rsidR="00971379" w:rsidRPr="00637C59">
        <w:rPr>
          <w:rFonts w:ascii="Times New Roman" w:hAnsi="Times New Roman" w:cs="Times New Roman"/>
          <w:sz w:val="24"/>
          <w:szCs w:val="24"/>
        </w:rPr>
        <w:t>. Lagging internet makes users frustrated since there is decreased time of response.</w:t>
      </w:r>
    </w:p>
    <w:p w:rsidR="00142813" w:rsidRPr="00637C59" w:rsidRDefault="00971379" w:rsidP="00637C59">
      <w:pPr>
        <w:pStyle w:val="ListParagraph"/>
        <w:numPr>
          <w:ilvl w:val="0"/>
          <w:numId w:val="2"/>
        </w:numPr>
        <w:spacing w:line="480" w:lineRule="auto"/>
        <w:rPr>
          <w:rFonts w:ascii="Times New Roman" w:hAnsi="Times New Roman" w:cs="Times New Roman"/>
          <w:sz w:val="24"/>
          <w:szCs w:val="24"/>
        </w:rPr>
      </w:pPr>
      <w:r w:rsidRPr="00637C59">
        <w:rPr>
          <w:rFonts w:ascii="Times New Roman" w:hAnsi="Times New Roman" w:cs="Times New Roman"/>
          <w:sz w:val="24"/>
          <w:szCs w:val="24"/>
        </w:rPr>
        <w:t>Some of its content is opposed due to a likelihood that it may hurt the feeling of the natives</w:t>
      </w:r>
      <w:r w:rsidR="006634C6" w:rsidRPr="00637C59">
        <w:rPr>
          <w:rFonts w:ascii="Times New Roman" w:hAnsi="Times New Roman" w:cs="Times New Roman"/>
          <w:sz w:val="24"/>
          <w:szCs w:val="24"/>
        </w:rPr>
        <w:t>.</w:t>
      </w:r>
    </w:p>
    <w:p w:rsidR="00063506" w:rsidRPr="003E5F53" w:rsidRDefault="006634C6" w:rsidP="00637C59">
      <w:pPr>
        <w:pStyle w:val="ListParagraph"/>
        <w:numPr>
          <w:ilvl w:val="0"/>
          <w:numId w:val="2"/>
        </w:numPr>
        <w:spacing w:line="480" w:lineRule="auto"/>
        <w:rPr>
          <w:rFonts w:ascii="Times New Roman" w:hAnsi="Times New Roman" w:cs="Times New Roman"/>
          <w:sz w:val="24"/>
          <w:szCs w:val="24"/>
        </w:rPr>
      </w:pPr>
      <w:r w:rsidRPr="00637C59">
        <w:rPr>
          <w:rFonts w:ascii="Times New Roman" w:hAnsi="Times New Roman" w:cs="Times New Roman"/>
          <w:sz w:val="24"/>
          <w:szCs w:val="24"/>
        </w:rPr>
        <w:t xml:space="preserve">Competition from </w:t>
      </w:r>
      <w:r w:rsidR="00886630" w:rsidRPr="00637C59">
        <w:rPr>
          <w:rFonts w:ascii="Times New Roman" w:hAnsi="Times New Roman" w:cs="Times New Roman"/>
          <w:sz w:val="24"/>
          <w:szCs w:val="24"/>
        </w:rPr>
        <w:t xml:space="preserve">well-established </w:t>
      </w:r>
      <w:r w:rsidRPr="00637C59">
        <w:rPr>
          <w:rFonts w:ascii="Times New Roman" w:hAnsi="Times New Roman" w:cs="Times New Roman"/>
          <w:sz w:val="24"/>
          <w:szCs w:val="24"/>
        </w:rPr>
        <w:t>local giants</w:t>
      </w:r>
      <w:r w:rsidR="00886630" w:rsidRPr="00637C59">
        <w:rPr>
          <w:rFonts w:ascii="Times New Roman" w:hAnsi="Times New Roman" w:cs="Times New Roman"/>
          <w:sz w:val="24"/>
          <w:szCs w:val="24"/>
        </w:rPr>
        <w:t xml:space="preserve"> in countries like France and India</w:t>
      </w:r>
      <w:r w:rsidRPr="00637C59">
        <w:rPr>
          <w:rFonts w:ascii="Times New Roman" w:hAnsi="Times New Roman" w:cs="Times New Roman"/>
          <w:sz w:val="24"/>
          <w:szCs w:val="24"/>
        </w:rPr>
        <w:t xml:space="preserve"> who offer services of their own</w:t>
      </w:r>
      <w:r w:rsidR="00886630" w:rsidRPr="00637C59">
        <w:rPr>
          <w:rFonts w:ascii="Times New Roman" w:hAnsi="Times New Roman" w:cs="Times New Roman"/>
          <w:sz w:val="24"/>
          <w:szCs w:val="24"/>
        </w:rPr>
        <w:t>. These countries offer content in their local language</w:t>
      </w:r>
    </w:p>
    <w:p w:rsidR="00063506" w:rsidRPr="00637C59" w:rsidRDefault="00063506" w:rsidP="00637C59">
      <w:pPr>
        <w:spacing w:line="480" w:lineRule="auto"/>
        <w:rPr>
          <w:rFonts w:ascii="Times New Roman" w:hAnsi="Times New Roman" w:cs="Times New Roman"/>
          <w:b/>
          <w:sz w:val="24"/>
          <w:szCs w:val="24"/>
        </w:rPr>
      </w:pPr>
      <w:r w:rsidRPr="00637C59">
        <w:rPr>
          <w:rFonts w:ascii="Times New Roman" w:hAnsi="Times New Roman" w:cs="Times New Roman"/>
          <w:b/>
          <w:sz w:val="24"/>
          <w:szCs w:val="24"/>
        </w:rPr>
        <w:t>Part 2</w:t>
      </w:r>
    </w:p>
    <w:p w:rsidR="00063506" w:rsidRPr="00637C59" w:rsidRDefault="00216945" w:rsidP="00637C59">
      <w:pPr>
        <w:spacing w:line="480" w:lineRule="auto"/>
        <w:rPr>
          <w:rFonts w:ascii="Times New Roman" w:eastAsia="Times New Roman" w:hAnsi="Times New Roman" w:cs="Times New Roman"/>
          <w:color w:val="333333"/>
          <w:sz w:val="24"/>
          <w:szCs w:val="24"/>
        </w:rPr>
      </w:pPr>
      <w:r w:rsidRPr="00637C59">
        <w:rPr>
          <w:rFonts w:ascii="Times New Roman" w:hAnsi="Times New Roman" w:cs="Times New Roman"/>
          <w:sz w:val="24"/>
          <w:szCs w:val="24"/>
        </w:rPr>
        <w:t>We are going to perfor</w:t>
      </w:r>
      <w:r w:rsidR="007A4F20">
        <w:rPr>
          <w:rFonts w:ascii="Times New Roman" w:hAnsi="Times New Roman" w:cs="Times New Roman"/>
          <w:sz w:val="24"/>
          <w:szCs w:val="24"/>
        </w:rPr>
        <w:t>m a hypothesis test to ascertain</w:t>
      </w:r>
      <w:r w:rsidRPr="00637C59">
        <w:rPr>
          <w:rFonts w:ascii="Times New Roman" w:hAnsi="Times New Roman" w:cs="Times New Roman"/>
          <w:sz w:val="24"/>
          <w:szCs w:val="24"/>
        </w:rPr>
        <w:t xml:space="preserve"> whether the</w:t>
      </w:r>
      <w:r w:rsidR="007A4F20">
        <w:rPr>
          <w:rFonts w:ascii="Times New Roman" w:hAnsi="Times New Roman" w:cs="Times New Roman"/>
          <w:sz w:val="24"/>
          <w:szCs w:val="24"/>
        </w:rPr>
        <w:t xml:space="preserve"> average </w:t>
      </w:r>
      <w:proofErr w:type="spellStart"/>
      <w:r w:rsidR="007A4F20">
        <w:rPr>
          <w:rFonts w:ascii="Times New Roman" w:hAnsi="Times New Roman" w:cs="Times New Roman"/>
          <w:sz w:val="24"/>
          <w:szCs w:val="24"/>
        </w:rPr>
        <w:t>TiQ</w:t>
      </w:r>
      <w:proofErr w:type="spellEnd"/>
      <w:r w:rsidR="007A4F20">
        <w:rPr>
          <w:rFonts w:ascii="Times New Roman" w:hAnsi="Times New Roman" w:cs="Times New Roman"/>
          <w:sz w:val="24"/>
          <w:szCs w:val="24"/>
        </w:rPr>
        <w:t xml:space="preserve"> is much lower than the enterprise standard of 2.5min (150 sec</w:t>
      </w:r>
      <w:r w:rsidRPr="00637C59">
        <w:rPr>
          <w:rFonts w:ascii="Times New Roman" w:hAnsi="Times New Roman" w:cs="Times New Roman"/>
          <w:sz w:val="24"/>
          <w:szCs w:val="24"/>
        </w:rPr>
        <w:t>), with a significance level of</w:t>
      </w:r>
      <w:r w:rsidR="007A4F20">
        <w:rPr>
          <w:rFonts w:ascii="Times New Roman" w:hAnsi="Times New Roman" w:cs="Times New Roman"/>
          <w:sz w:val="24"/>
          <w:szCs w:val="24"/>
        </w:rPr>
        <w:t xml:space="preserve"> a proximately</w:t>
      </w:r>
      <w:r w:rsidRPr="00637C59">
        <w:rPr>
          <w:rFonts w:ascii="Times New Roman" w:hAnsi="Times New Roman" w:cs="Times New Roman"/>
          <w:sz w:val="24"/>
          <w:szCs w:val="24"/>
        </w:rPr>
        <w:t xml:space="preserve"> </w:t>
      </w:r>
      <w:r w:rsidR="00E72B8C" w:rsidRPr="00637C59">
        <w:rPr>
          <w:rFonts w:ascii="Times New Roman" w:hAnsi="Times New Roman" w:cs="Times New Roman"/>
          <w:sz w:val="24"/>
          <w:szCs w:val="24"/>
        </w:rPr>
        <w:t>α</w:t>
      </w:r>
      <w:r w:rsidR="00E72B8C" w:rsidRPr="00637C59">
        <w:rPr>
          <w:rFonts w:ascii="Times New Roman" w:eastAsia="Times New Roman" w:hAnsi="Times New Roman" w:cs="Times New Roman"/>
          <w:color w:val="333333"/>
          <w:sz w:val="24"/>
          <w:szCs w:val="24"/>
        </w:rPr>
        <w:t>=0.05</w:t>
      </w:r>
    </w:p>
    <w:p w:rsidR="00E72B8C" w:rsidRPr="00637C59" w:rsidRDefault="00E72B8C" w:rsidP="00637C59">
      <w:pPr>
        <w:spacing w:line="480" w:lineRule="auto"/>
        <w:rPr>
          <w:rFonts w:ascii="Times New Roman" w:hAnsi="Times New Roman" w:cs="Times New Roman"/>
          <w:sz w:val="24"/>
          <w:szCs w:val="24"/>
        </w:rPr>
      </w:pPr>
    </w:p>
    <w:p w:rsidR="00E72B8C" w:rsidRPr="00637C59" w:rsidRDefault="00E72B8C" w:rsidP="00637C59">
      <w:pPr>
        <w:spacing w:line="480" w:lineRule="auto"/>
        <w:rPr>
          <w:rFonts w:ascii="Times New Roman" w:hAnsi="Times New Roman" w:cs="Times New Roman"/>
          <w:sz w:val="24"/>
          <w:szCs w:val="24"/>
        </w:rPr>
      </w:pPr>
    </w:p>
    <w:p w:rsidR="00E72B8C" w:rsidRPr="00637C59" w:rsidRDefault="00E72B8C" w:rsidP="00637C59">
      <w:pPr>
        <w:spacing w:line="480" w:lineRule="auto"/>
        <w:rPr>
          <w:rFonts w:ascii="Times New Roman" w:hAnsi="Times New Roman" w:cs="Times New Roman"/>
          <w:sz w:val="24"/>
          <w:szCs w:val="24"/>
        </w:rPr>
      </w:pPr>
    </w:p>
    <w:p w:rsidR="00E72B8C" w:rsidRPr="00637C59" w:rsidRDefault="00E72B8C" w:rsidP="00637C59">
      <w:pPr>
        <w:spacing w:line="480" w:lineRule="auto"/>
        <w:rPr>
          <w:rFonts w:ascii="Times New Roman" w:hAnsi="Times New Roman" w:cs="Times New Roman"/>
          <w:sz w:val="24"/>
          <w:szCs w:val="24"/>
        </w:rPr>
      </w:pPr>
      <w:r w:rsidRPr="00637C59">
        <w:rPr>
          <w:rFonts w:ascii="Times New Roman" w:hAnsi="Times New Roman" w:cs="Times New Roman"/>
          <w:sz w:val="24"/>
          <w:szCs w:val="24"/>
        </w:rPr>
        <w:t>The null and alternative hypothesis are:</w:t>
      </w:r>
    </w:p>
    <w:p w:rsidR="00E72B8C" w:rsidRPr="00637C59" w:rsidRDefault="00E72B8C" w:rsidP="00637C59">
      <w:pPr>
        <w:spacing w:line="480" w:lineRule="auto"/>
        <w:rPr>
          <w:rFonts w:ascii="Times New Roman" w:eastAsia="Times New Roman" w:hAnsi="Times New Roman" w:cs="Times New Roman"/>
          <w:color w:val="333333"/>
          <w:sz w:val="24"/>
          <w:szCs w:val="24"/>
        </w:rPr>
      </w:pPr>
      <w:r w:rsidRPr="00637C59">
        <w:rPr>
          <w:rFonts w:ascii="Times New Roman" w:hAnsi="Times New Roman" w:cs="Times New Roman"/>
          <w:sz w:val="24"/>
          <w:szCs w:val="24"/>
        </w:rPr>
        <w:t>H</w:t>
      </w:r>
      <w:r w:rsidR="00637C59">
        <w:rPr>
          <w:rFonts w:ascii="Times New Roman" w:hAnsi="Times New Roman" w:cs="Times New Roman"/>
          <w:sz w:val="18"/>
          <w:szCs w:val="24"/>
        </w:rPr>
        <w:t>0</w:t>
      </w:r>
      <w:r w:rsidRPr="00637C59">
        <w:rPr>
          <w:rFonts w:ascii="Times New Roman" w:hAnsi="Times New Roman" w:cs="Times New Roman"/>
          <w:sz w:val="24"/>
          <w:szCs w:val="24"/>
        </w:rPr>
        <w:t xml:space="preserve">: µ </w:t>
      </w:r>
      <w:r w:rsidRPr="00637C59">
        <w:rPr>
          <w:rFonts w:ascii="Times New Roman" w:eastAsia="Times New Roman" w:hAnsi="Times New Roman" w:cs="Times New Roman"/>
          <w:color w:val="333333"/>
          <w:sz w:val="24"/>
          <w:szCs w:val="24"/>
        </w:rPr>
        <w:t>= 150</w:t>
      </w:r>
    </w:p>
    <w:p w:rsidR="00E72B8C" w:rsidRPr="00637C59" w:rsidRDefault="00E72B8C" w:rsidP="00637C59">
      <w:pPr>
        <w:spacing w:line="480" w:lineRule="auto"/>
        <w:rPr>
          <w:rFonts w:ascii="Times New Roman" w:eastAsia="Times New Roman" w:hAnsi="Times New Roman" w:cs="Times New Roman"/>
          <w:color w:val="333333"/>
          <w:sz w:val="24"/>
          <w:szCs w:val="24"/>
        </w:rPr>
      </w:pPr>
      <w:r w:rsidRPr="00637C59">
        <w:rPr>
          <w:rFonts w:ascii="Times New Roman" w:eastAsia="Times New Roman" w:hAnsi="Times New Roman" w:cs="Times New Roman"/>
          <w:color w:val="333333"/>
          <w:sz w:val="24"/>
          <w:szCs w:val="24"/>
        </w:rPr>
        <w:t xml:space="preserve">Ha: µ </w:t>
      </w:r>
      <w:r w:rsidR="00612C88" w:rsidRPr="00637C59">
        <w:rPr>
          <w:rFonts w:ascii="Times New Roman" w:eastAsia="Times New Roman" w:hAnsi="Times New Roman" w:cs="Times New Roman"/>
          <w:color w:val="333333"/>
          <w:sz w:val="24"/>
          <w:szCs w:val="24"/>
        </w:rPr>
        <w:t>&lt;</w:t>
      </w:r>
      <w:r w:rsidRPr="00637C59">
        <w:rPr>
          <w:rFonts w:ascii="Times New Roman" w:eastAsia="Times New Roman" w:hAnsi="Times New Roman" w:cs="Times New Roman"/>
          <w:color w:val="333333"/>
          <w:sz w:val="24"/>
          <w:szCs w:val="24"/>
        </w:rPr>
        <w:t xml:space="preserve"> 150</w:t>
      </w:r>
    </w:p>
    <w:tbl>
      <w:tblPr>
        <w:tblStyle w:val="TableGrid"/>
        <w:tblW w:w="0" w:type="auto"/>
        <w:tblLook w:val="04A0" w:firstRow="1" w:lastRow="0" w:firstColumn="1" w:lastColumn="0" w:noHBand="0" w:noVBand="1"/>
      </w:tblPr>
      <w:tblGrid>
        <w:gridCol w:w="2580"/>
        <w:gridCol w:w="960"/>
      </w:tblGrid>
      <w:tr w:rsidR="005A2775" w:rsidRPr="00637C59" w:rsidTr="005A2775">
        <w:trPr>
          <w:trHeight w:val="402"/>
        </w:trPr>
        <w:tc>
          <w:tcPr>
            <w:tcW w:w="2580" w:type="dxa"/>
            <w:noWrap/>
            <w:hideMark/>
          </w:tcPr>
          <w:p w:rsidR="005A2775" w:rsidRPr="00637C59" w:rsidRDefault="005A2775" w:rsidP="00637C59">
            <w:pPr>
              <w:spacing w:line="480" w:lineRule="auto"/>
              <w:rPr>
                <w:rFonts w:ascii="Times New Roman" w:eastAsia="Times New Roman" w:hAnsi="Times New Roman" w:cs="Times New Roman"/>
                <w:color w:val="333333"/>
                <w:sz w:val="24"/>
                <w:szCs w:val="24"/>
              </w:rPr>
            </w:pPr>
            <w:r w:rsidRPr="00637C59">
              <w:rPr>
                <w:rFonts w:ascii="Times New Roman" w:eastAsia="Times New Roman" w:hAnsi="Times New Roman" w:cs="Times New Roman"/>
                <w:color w:val="333333"/>
                <w:sz w:val="24"/>
                <w:szCs w:val="24"/>
              </w:rPr>
              <w:t>hypothesized value</w:t>
            </w:r>
          </w:p>
        </w:tc>
        <w:tc>
          <w:tcPr>
            <w:tcW w:w="960" w:type="dxa"/>
            <w:noWrap/>
            <w:hideMark/>
          </w:tcPr>
          <w:p w:rsidR="005A2775" w:rsidRPr="00637C59" w:rsidRDefault="005A2775" w:rsidP="00637C59">
            <w:pPr>
              <w:spacing w:line="480" w:lineRule="auto"/>
              <w:rPr>
                <w:rFonts w:ascii="Times New Roman" w:eastAsia="Times New Roman" w:hAnsi="Times New Roman" w:cs="Times New Roman"/>
                <w:color w:val="333333"/>
                <w:sz w:val="24"/>
                <w:szCs w:val="24"/>
              </w:rPr>
            </w:pPr>
            <w:r w:rsidRPr="00637C59">
              <w:rPr>
                <w:rFonts w:ascii="Times New Roman" w:eastAsia="Times New Roman" w:hAnsi="Times New Roman" w:cs="Times New Roman"/>
                <w:color w:val="333333"/>
                <w:sz w:val="24"/>
                <w:szCs w:val="24"/>
              </w:rPr>
              <w:t>150</w:t>
            </w:r>
          </w:p>
        </w:tc>
      </w:tr>
      <w:tr w:rsidR="005A2775" w:rsidRPr="00637C59" w:rsidTr="005A2775">
        <w:trPr>
          <w:trHeight w:val="402"/>
        </w:trPr>
        <w:tc>
          <w:tcPr>
            <w:tcW w:w="2580" w:type="dxa"/>
            <w:noWrap/>
            <w:hideMark/>
          </w:tcPr>
          <w:p w:rsidR="005A2775" w:rsidRPr="00637C59" w:rsidRDefault="005A2775" w:rsidP="00637C59">
            <w:pPr>
              <w:spacing w:line="480" w:lineRule="auto"/>
              <w:rPr>
                <w:rFonts w:ascii="Times New Roman" w:eastAsia="Times New Roman" w:hAnsi="Times New Roman" w:cs="Times New Roman"/>
                <w:color w:val="333333"/>
                <w:sz w:val="24"/>
                <w:szCs w:val="24"/>
              </w:rPr>
            </w:pPr>
            <w:r w:rsidRPr="00637C59">
              <w:rPr>
                <w:rFonts w:ascii="Times New Roman" w:eastAsia="Times New Roman" w:hAnsi="Times New Roman" w:cs="Times New Roman"/>
                <w:color w:val="333333"/>
                <w:sz w:val="24"/>
                <w:szCs w:val="24"/>
              </w:rPr>
              <w:t>mean queue time</w:t>
            </w:r>
          </w:p>
        </w:tc>
        <w:tc>
          <w:tcPr>
            <w:tcW w:w="960" w:type="dxa"/>
            <w:noWrap/>
            <w:hideMark/>
          </w:tcPr>
          <w:p w:rsidR="005A2775" w:rsidRPr="00637C59" w:rsidRDefault="005A2775" w:rsidP="00637C59">
            <w:pPr>
              <w:spacing w:line="480" w:lineRule="auto"/>
              <w:rPr>
                <w:rFonts w:ascii="Times New Roman" w:eastAsia="Times New Roman" w:hAnsi="Times New Roman" w:cs="Times New Roman"/>
                <w:color w:val="333333"/>
                <w:sz w:val="24"/>
                <w:szCs w:val="24"/>
              </w:rPr>
            </w:pPr>
            <w:r w:rsidRPr="00637C59">
              <w:rPr>
                <w:rFonts w:ascii="Times New Roman" w:eastAsia="Times New Roman" w:hAnsi="Times New Roman" w:cs="Times New Roman"/>
                <w:color w:val="333333"/>
                <w:sz w:val="24"/>
                <w:szCs w:val="24"/>
              </w:rPr>
              <w:t>140.33</w:t>
            </w:r>
          </w:p>
        </w:tc>
      </w:tr>
      <w:tr w:rsidR="005A2775" w:rsidRPr="00637C59" w:rsidTr="005A2775">
        <w:trPr>
          <w:trHeight w:val="402"/>
        </w:trPr>
        <w:tc>
          <w:tcPr>
            <w:tcW w:w="2580" w:type="dxa"/>
            <w:noWrap/>
            <w:hideMark/>
          </w:tcPr>
          <w:p w:rsidR="005A2775" w:rsidRPr="00637C59" w:rsidRDefault="005A2775" w:rsidP="00637C59">
            <w:pPr>
              <w:spacing w:line="480" w:lineRule="auto"/>
              <w:rPr>
                <w:rFonts w:ascii="Times New Roman" w:eastAsia="Times New Roman" w:hAnsi="Times New Roman" w:cs="Times New Roman"/>
                <w:color w:val="333333"/>
                <w:sz w:val="24"/>
                <w:szCs w:val="24"/>
              </w:rPr>
            </w:pPr>
            <w:r w:rsidRPr="00637C59">
              <w:rPr>
                <w:rFonts w:ascii="Times New Roman" w:eastAsia="Times New Roman" w:hAnsi="Times New Roman" w:cs="Times New Roman"/>
                <w:color w:val="333333"/>
                <w:sz w:val="24"/>
                <w:szCs w:val="24"/>
              </w:rPr>
              <w:t>standard deviation</w:t>
            </w:r>
          </w:p>
        </w:tc>
        <w:tc>
          <w:tcPr>
            <w:tcW w:w="960" w:type="dxa"/>
            <w:noWrap/>
            <w:hideMark/>
          </w:tcPr>
          <w:p w:rsidR="005A2775" w:rsidRPr="00637C59" w:rsidRDefault="005A2775" w:rsidP="00637C59">
            <w:pPr>
              <w:spacing w:line="480" w:lineRule="auto"/>
              <w:rPr>
                <w:rFonts w:ascii="Times New Roman" w:eastAsia="Times New Roman" w:hAnsi="Times New Roman" w:cs="Times New Roman"/>
                <w:color w:val="333333"/>
                <w:sz w:val="24"/>
                <w:szCs w:val="24"/>
              </w:rPr>
            </w:pPr>
            <w:r w:rsidRPr="00637C59">
              <w:rPr>
                <w:rFonts w:ascii="Times New Roman" w:eastAsia="Times New Roman" w:hAnsi="Times New Roman" w:cs="Times New Roman"/>
                <w:color w:val="333333"/>
                <w:sz w:val="24"/>
                <w:szCs w:val="24"/>
              </w:rPr>
              <w:t>179.5</w:t>
            </w:r>
          </w:p>
        </w:tc>
      </w:tr>
      <w:tr w:rsidR="005A2775" w:rsidRPr="00637C59" w:rsidTr="005A2775">
        <w:trPr>
          <w:trHeight w:val="402"/>
        </w:trPr>
        <w:tc>
          <w:tcPr>
            <w:tcW w:w="2580" w:type="dxa"/>
            <w:noWrap/>
            <w:hideMark/>
          </w:tcPr>
          <w:p w:rsidR="005A2775" w:rsidRPr="00637C59" w:rsidRDefault="005A2775" w:rsidP="00637C59">
            <w:pPr>
              <w:spacing w:line="480" w:lineRule="auto"/>
              <w:rPr>
                <w:rFonts w:ascii="Times New Roman" w:eastAsia="Times New Roman" w:hAnsi="Times New Roman" w:cs="Times New Roman"/>
                <w:color w:val="333333"/>
                <w:sz w:val="24"/>
                <w:szCs w:val="24"/>
              </w:rPr>
            </w:pPr>
            <w:r w:rsidRPr="00637C59">
              <w:rPr>
                <w:rFonts w:ascii="Times New Roman" w:eastAsia="Times New Roman" w:hAnsi="Times New Roman" w:cs="Times New Roman"/>
                <w:color w:val="333333"/>
                <w:sz w:val="24"/>
                <w:szCs w:val="24"/>
              </w:rPr>
              <w:t>standard error</w:t>
            </w:r>
          </w:p>
        </w:tc>
        <w:tc>
          <w:tcPr>
            <w:tcW w:w="960" w:type="dxa"/>
            <w:noWrap/>
            <w:hideMark/>
          </w:tcPr>
          <w:p w:rsidR="005A2775" w:rsidRPr="00637C59" w:rsidRDefault="005A2775" w:rsidP="00637C59">
            <w:pPr>
              <w:spacing w:line="480" w:lineRule="auto"/>
              <w:rPr>
                <w:rFonts w:ascii="Times New Roman" w:eastAsia="Times New Roman" w:hAnsi="Times New Roman" w:cs="Times New Roman"/>
                <w:color w:val="333333"/>
                <w:sz w:val="24"/>
                <w:szCs w:val="24"/>
              </w:rPr>
            </w:pPr>
            <w:r w:rsidRPr="00637C59">
              <w:rPr>
                <w:rFonts w:ascii="Times New Roman" w:eastAsia="Times New Roman" w:hAnsi="Times New Roman" w:cs="Times New Roman"/>
                <w:color w:val="333333"/>
                <w:sz w:val="24"/>
                <w:szCs w:val="24"/>
              </w:rPr>
              <w:t>46.35</w:t>
            </w:r>
          </w:p>
        </w:tc>
      </w:tr>
      <w:tr w:rsidR="005A2775" w:rsidRPr="00637C59" w:rsidTr="005A2775">
        <w:trPr>
          <w:trHeight w:val="402"/>
        </w:trPr>
        <w:tc>
          <w:tcPr>
            <w:tcW w:w="2580" w:type="dxa"/>
            <w:noWrap/>
            <w:hideMark/>
          </w:tcPr>
          <w:p w:rsidR="005A2775" w:rsidRPr="00637C59" w:rsidRDefault="00637C59" w:rsidP="00637C59">
            <w:pPr>
              <w:spacing w:line="480" w:lineRule="auto"/>
              <w:rPr>
                <w:rFonts w:ascii="Times New Roman" w:eastAsia="Times New Roman" w:hAnsi="Times New Roman" w:cs="Times New Roman"/>
                <w:color w:val="333333"/>
                <w:sz w:val="24"/>
                <w:szCs w:val="24"/>
              </w:rPr>
            </w:pPr>
            <w:r w:rsidRPr="00637C59">
              <w:rPr>
                <w:rFonts w:ascii="Times New Roman" w:eastAsia="Times New Roman" w:hAnsi="Times New Roman" w:cs="Times New Roman"/>
                <w:color w:val="333333"/>
                <w:sz w:val="24"/>
                <w:szCs w:val="24"/>
              </w:rPr>
              <w:t>N</w:t>
            </w:r>
          </w:p>
        </w:tc>
        <w:tc>
          <w:tcPr>
            <w:tcW w:w="960" w:type="dxa"/>
            <w:noWrap/>
            <w:hideMark/>
          </w:tcPr>
          <w:p w:rsidR="005A2775" w:rsidRPr="00637C59" w:rsidRDefault="005A2775" w:rsidP="00637C59">
            <w:pPr>
              <w:spacing w:line="480" w:lineRule="auto"/>
              <w:rPr>
                <w:rFonts w:ascii="Times New Roman" w:eastAsia="Times New Roman" w:hAnsi="Times New Roman" w:cs="Times New Roman"/>
                <w:color w:val="333333"/>
                <w:sz w:val="24"/>
                <w:szCs w:val="24"/>
              </w:rPr>
            </w:pPr>
            <w:r w:rsidRPr="00637C59">
              <w:rPr>
                <w:rFonts w:ascii="Times New Roman" w:eastAsia="Times New Roman" w:hAnsi="Times New Roman" w:cs="Times New Roman"/>
                <w:color w:val="333333"/>
                <w:sz w:val="24"/>
                <w:szCs w:val="24"/>
              </w:rPr>
              <w:t>15</w:t>
            </w:r>
          </w:p>
        </w:tc>
      </w:tr>
      <w:tr w:rsidR="005A2775" w:rsidRPr="00637C59" w:rsidTr="005A2775">
        <w:trPr>
          <w:trHeight w:val="402"/>
        </w:trPr>
        <w:tc>
          <w:tcPr>
            <w:tcW w:w="2580" w:type="dxa"/>
            <w:noWrap/>
            <w:hideMark/>
          </w:tcPr>
          <w:p w:rsidR="005A2775" w:rsidRPr="00637C59" w:rsidRDefault="00637C59" w:rsidP="00637C59">
            <w:pPr>
              <w:spacing w:line="480" w:lineRule="auto"/>
              <w:rPr>
                <w:rFonts w:ascii="Times New Roman" w:eastAsia="Times New Roman" w:hAnsi="Times New Roman" w:cs="Times New Roman"/>
                <w:color w:val="333333"/>
                <w:sz w:val="24"/>
                <w:szCs w:val="24"/>
              </w:rPr>
            </w:pPr>
            <w:proofErr w:type="spellStart"/>
            <w:r w:rsidRPr="00637C59">
              <w:rPr>
                <w:rFonts w:ascii="Times New Roman" w:eastAsia="Times New Roman" w:hAnsi="Times New Roman" w:cs="Times New Roman"/>
                <w:color w:val="333333"/>
                <w:sz w:val="24"/>
                <w:szCs w:val="24"/>
              </w:rPr>
              <w:t>D</w:t>
            </w:r>
            <w:r w:rsidR="005A2775" w:rsidRPr="00637C59">
              <w:rPr>
                <w:rFonts w:ascii="Times New Roman" w:eastAsia="Times New Roman" w:hAnsi="Times New Roman" w:cs="Times New Roman"/>
                <w:color w:val="333333"/>
                <w:sz w:val="24"/>
                <w:szCs w:val="24"/>
              </w:rPr>
              <w:t>f</w:t>
            </w:r>
            <w:proofErr w:type="spellEnd"/>
          </w:p>
        </w:tc>
        <w:tc>
          <w:tcPr>
            <w:tcW w:w="960" w:type="dxa"/>
            <w:noWrap/>
            <w:hideMark/>
          </w:tcPr>
          <w:p w:rsidR="005A2775" w:rsidRPr="00637C59" w:rsidRDefault="005A2775" w:rsidP="00637C59">
            <w:pPr>
              <w:spacing w:line="480" w:lineRule="auto"/>
              <w:rPr>
                <w:rFonts w:ascii="Times New Roman" w:eastAsia="Times New Roman" w:hAnsi="Times New Roman" w:cs="Times New Roman"/>
                <w:color w:val="333333"/>
                <w:sz w:val="24"/>
                <w:szCs w:val="24"/>
              </w:rPr>
            </w:pPr>
            <w:r w:rsidRPr="00637C59">
              <w:rPr>
                <w:rFonts w:ascii="Times New Roman" w:eastAsia="Times New Roman" w:hAnsi="Times New Roman" w:cs="Times New Roman"/>
                <w:color w:val="333333"/>
                <w:sz w:val="24"/>
                <w:szCs w:val="24"/>
              </w:rPr>
              <w:t>14</w:t>
            </w:r>
          </w:p>
        </w:tc>
      </w:tr>
      <w:tr w:rsidR="005A2775" w:rsidRPr="00637C59" w:rsidTr="005A2775">
        <w:trPr>
          <w:trHeight w:val="402"/>
        </w:trPr>
        <w:tc>
          <w:tcPr>
            <w:tcW w:w="2580" w:type="dxa"/>
            <w:noWrap/>
            <w:hideMark/>
          </w:tcPr>
          <w:p w:rsidR="005A2775" w:rsidRPr="00637C59" w:rsidRDefault="00637C59" w:rsidP="00637C59">
            <w:pPr>
              <w:spacing w:line="480" w:lineRule="auto"/>
              <w:rPr>
                <w:rFonts w:ascii="Times New Roman" w:eastAsia="Times New Roman" w:hAnsi="Times New Roman" w:cs="Times New Roman"/>
                <w:color w:val="333333"/>
                <w:sz w:val="24"/>
                <w:szCs w:val="24"/>
              </w:rPr>
            </w:pPr>
            <w:r w:rsidRPr="00637C59">
              <w:rPr>
                <w:rFonts w:ascii="Times New Roman" w:eastAsia="Times New Roman" w:hAnsi="Times New Roman" w:cs="Times New Roman"/>
                <w:color w:val="333333"/>
                <w:sz w:val="24"/>
                <w:szCs w:val="24"/>
              </w:rPr>
              <w:t>T</w:t>
            </w:r>
          </w:p>
        </w:tc>
        <w:tc>
          <w:tcPr>
            <w:tcW w:w="960" w:type="dxa"/>
            <w:noWrap/>
            <w:hideMark/>
          </w:tcPr>
          <w:p w:rsidR="005A2775" w:rsidRPr="00637C59" w:rsidRDefault="005A2775" w:rsidP="00637C59">
            <w:pPr>
              <w:spacing w:line="480" w:lineRule="auto"/>
              <w:rPr>
                <w:rFonts w:ascii="Times New Roman" w:eastAsia="Times New Roman" w:hAnsi="Times New Roman" w:cs="Times New Roman"/>
                <w:color w:val="333333"/>
                <w:sz w:val="24"/>
                <w:szCs w:val="24"/>
              </w:rPr>
            </w:pPr>
            <w:r w:rsidRPr="00637C59">
              <w:rPr>
                <w:rFonts w:ascii="Times New Roman" w:eastAsia="Times New Roman" w:hAnsi="Times New Roman" w:cs="Times New Roman"/>
                <w:color w:val="333333"/>
                <w:sz w:val="24"/>
                <w:szCs w:val="24"/>
              </w:rPr>
              <w:t>-0.209</w:t>
            </w:r>
          </w:p>
        </w:tc>
      </w:tr>
      <w:tr w:rsidR="005A2775" w:rsidRPr="00637C59" w:rsidTr="005A2775">
        <w:trPr>
          <w:trHeight w:val="402"/>
        </w:trPr>
        <w:tc>
          <w:tcPr>
            <w:tcW w:w="2580" w:type="dxa"/>
            <w:noWrap/>
            <w:hideMark/>
          </w:tcPr>
          <w:p w:rsidR="005A2775" w:rsidRPr="00637C59" w:rsidRDefault="005A2775" w:rsidP="00637C59">
            <w:pPr>
              <w:spacing w:line="480" w:lineRule="auto"/>
              <w:rPr>
                <w:rFonts w:ascii="Times New Roman" w:eastAsia="Times New Roman" w:hAnsi="Times New Roman" w:cs="Times New Roman"/>
                <w:color w:val="333333"/>
                <w:sz w:val="24"/>
                <w:szCs w:val="24"/>
              </w:rPr>
            </w:pPr>
            <w:r w:rsidRPr="00637C59">
              <w:rPr>
                <w:rFonts w:ascii="Times New Roman" w:eastAsia="Times New Roman" w:hAnsi="Times New Roman" w:cs="Times New Roman"/>
                <w:color w:val="333333"/>
                <w:sz w:val="24"/>
                <w:szCs w:val="24"/>
              </w:rPr>
              <w:t>p value (one tailed, lower)</w:t>
            </w:r>
          </w:p>
        </w:tc>
        <w:tc>
          <w:tcPr>
            <w:tcW w:w="960" w:type="dxa"/>
            <w:noWrap/>
            <w:hideMark/>
          </w:tcPr>
          <w:p w:rsidR="005A2775" w:rsidRPr="00637C59" w:rsidRDefault="005A2775" w:rsidP="00637C59">
            <w:pPr>
              <w:spacing w:line="480" w:lineRule="auto"/>
              <w:rPr>
                <w:rFonts w:ascii="Times New Roman" w:eastAsia="Times New Roman" w:hAnsi="Times New Roman" w:cs="Times New Roman"/>
                <w:color w:val="333333"/>
                <w:sz w:val="24"/>
                <w:szCs w:val="24"/>
              </w:rPr>
            </w:pPr>
            <w:r w:rsidRPr="00637C59">
              <w:rPr>
                <w:rFonts w:ascii="Times New Roman" w:eastAsia="Times New Roman" w:hAnsi="Times New Roman" w:cs="Times New Roman"/>
                <w:color w:val="333333"/>
                <w:sz w:val="24"/>
                <w:szCs w:val="24"/>
              </w:rPr>
              <w:t>0.4189</w:t>
            </w:r>
          </w:p>
        </w:tc>
      </w:tr>
      <w:tr w:rsidR="005A2775" w:rsidRPr="00637C59" w:rsidTr="005A2775">
        <w:trPr>
          <w:trHeight w:val="300"/>
        </w:trPr>
        <w:tc>
          <w:tcPr>
            <w:tcW w:w="2580" w:type="dxa"/>
            <w:noWrap/>
            <w:hideMark/>
          </w:tcPr>
          <w:p w:rsidR="005A2775" w:rsidRPr="00637C59" w:rsidRDefault="005A2775" w:rsidP="00637C59">
            <w:pPr>
              <w:spacing w:line="480" w:lineRule="auto"/>
              <w:rPr>
                <w:rFonts w:ascii="Times New Roman" w:eastAsia="Times New Roman" w:hAnsi="Times New Roman" w:cs="Times New Roman"/>
                <w:color w:val="333333"/>
                <w:sz w:val="24"/>
                <w:szCs w:val="24"/>
              </w:rPr>
            </w:pPr>
          </w:p>
        </w:tc>
        <w:tc>
          <w:tcPr>
            <w:tcW w:w="960" w:type="dxa"/>
            <w:noWrap/>
            <w:hideMark/>
          </w:tcPr>
          <w:p w:rsidR="005A2775" w:rsidRPr="00637C59" w:rsidRDefault="005A2775" w:rsidP="00637C59">
            <w:pPr>
              <w:spacing w:line="480" w:lineRule="auto"/>
              <w:rPr>
                <w:rFonts w:ascii="Times New Roman" w:eastAsia="Times New Roman" w:hAnsi="Times New Roman" w:cs="Times New Roman"/>
                <w:color w:val="333333"/>
                <w:sz w:val="24"/>
                <w:szCs w:val="24"/>
              </w:rPr>
            </w:pPr>
          </w:p>
        </w:tc>
      </w:tr>
    </w:tbl>
    <w:p w:rsidR="00E72B8C" w:rsidRPr="00637C59" w:rsidRDefault="00E72B8C" w:rsidP="00637C59">
      <w:pPr>
        <w:spacing w:line="480" w:lineRule="auto"/>
        <w:rPr>
          <w:rFonts w:ascii="Times New Roman" w:eastAsia="Times New Roman" w:hAnsi="Times New Roman" w:cs="Times New Roman"/>
          <w:color w:val="333333"/>
          <w:sz w:val="24"/>
          <w:szCs w:val="24"/>
        </w:rPr>
      </w:pPr>
    </w:p>
    <w:p w:rsidR="005A2775" w:rsidRPr="00637C59" w:rsidRDefault="005A2775" w:rsidP="00637C59">
      <w:pPr>
        <w:spacing w:line="480" w:lineRule="auto"/>
        <w:rPr>
          <w:rFonts w:ascii="Times New Roman" w:eastAsia="Times New Roman" w:hAnsi="Times New Roman" w:cs="Times New Roman"/>
          <w:color w:val="333333"/>
          <w:sz w:val="24"/>
          <w:szCs w:val="24"/>
        </w:rPr>
      </w:pPr>
      <w:r w:rsidRPr="00637C59">
        <w:rPr>
          <w:rFonts w:ascii="Times New Roman" w:eastAsia="Times New Roman" w:hAnsi="Times New Roman" w:cs="Times New Roman"/>
          <w:color w:val="333333"/>
          <w:sz w:val="24"/>
          <w:szCs w:val="24"/>
        </w:rPr>
        <w:t>P value = 0.4189</w:t>
      </w:r>
    </w:p>
    <w:p w:rsidR="00031322" w:rsidRPr="00637C59" w:rsidRDefault="00612C88" w:rsidP="00637C59">
      <w:pPr>
        <w:spacing w:line="480" w:lineRule="auto"/>
        <w:rPr>
          <w:rFonts w:ascii="Times New Roman" w:eastAsia="Times New Roman" w:hAnsi="Times New Roman" w:cs="Times New Roman"/>
          <w:color w:val="333333"/>
          <w:sz w:val="24"/>
          <w:szCs w:val="24"/>
        </w:rPr>
      </w:pPr>
      <w:r w:rsidRPr="00637C59">
        <w:rPr>
          <w:rFonts w:ascii="Times New Roman" w:eastAsia="Times New Roman" w:hAnsi="Times New Roman" w:cs="Times New Roman"/>
          <w:color w:val="333333"/>
          <w:sz w:val="24"/>
          <w:szCs w:val="24"/>
        </w:rPr>
        <w:t>Th</w:t>
      </w:r>
      <w:r w:rsidR="007A4F20">
        <w:rPr>
          <w:rFonts w:ascii="Times New Roman" w:eastAsia="Times New Roman" w:hAnsi="Times New Roman" w:cs="Times New Roman"/>
          <w:color w:val="333333"/>
          <w:sz w:val="24"/>
          <w:szCs w:val="24"/>
        </w:rPr>
        <w:t>e p-value will help us ascertain</w:t>
      </w:r>
      <w:r w:rsidRPr="00637C59">
        <w:rPr>
          <w:rFonts w:ascii="Times New Roman" w:eastAsia="Times New Roman" w:hAnsi="Times New Roman" w:cs="Times New Roman"/>
          <w:color w:val="333333"/>
          <w:sz w:val="24"/>
          <w:szCs w:val="24"/>
        </w:rPr>
        <w:t xml:space="preserve"> </w:t>
      </w:r>
      <w:r w:rsidR="007A4F20">
        <w:rPr>
          <w:rFonts w:ascii="Times New Roman" w:eastAsia="Times New Roman" w:hAnsi="Times New Roman" w:cs="Times New Roman"/>
          <w:color w:val="333333"/>
          <w:sz w:val="24"/>
          <w:szCs w:val="24"/>
        </w:rPr>
        <w:t>the significance of this outcome</w:t>
      </w:r>
      <w:r w:rsidRPr="00637C59">
        <w:rPr>
          <w:rFonts w:ascii="Times New Roman" w:eastAsia="Times New Roman" w:hAnsi="Times New Roman" w:cs="Times New Roman"/>
          <w:color w:val="333333"/>
          <w:sz w:val="24"/>
          <w:szCs w:val="24"/>
        </w:rPr>
        <w:t xml:space="preserve"> in </w:t>
      </w:r>
      <w:r w:rsidR="007A4F20" w:rsidRPr="00637C59">
        <w:rPr>
          <w:rFonts w:ascii="Times New Roman" w:eastAsia="Times New Roman" w:hAnsi="Times New Roman" w:cs="Times New Roman"/>
          <w:color w:val="333333"/>
          <w:sz w:val="24"/>
          <w:szCs w:val="24"/>
        </w:rPr>
        <w:t>relative</w:t>
      </w:r>
      <w:r w:rsidRPr="00637C59">
        <w:rPr>
          <w:rFonts w:ascii="Times New Roman" w:eastAsia="Times New Roman" w:hAnsi="Times New Roman" w:cs="Times New Roman"/>
          <w:color w:val="333333"/>
          <w:sz w:val="24"/>
          <w:szCs w:val="24"/>
        </w:rPr>
        <w:t xml:space="preserve"> to the null hypothesis. If the p value is too </w:t>
      </w:r>
      <w:r w:rsidR="00ED78F4" w:rsidRPr="00637C59">
        <w:rPr>
          <w:rFonts w:ascii="Times New Roman" w:eastAsia="Times New Roman" w:hAnsi="Times New Roman" w:cs="Times New Roman"/>
          <w:color w:val="333333"/>
          <w:sz w:val="24"/>
          <w:szCs w:val="24"/>
        </w:rPr>
        <w:t>small,</w:t>
      </w:r>
      <w:r w:rsidRPr="00637C59">
        <w:rPr>
          <w:rFonts w:ascii="Times New Roman" w:eastAsia="Times New Roman" w:hAnsi="Times New Roman" w:cs="Times New Roman"/>
          <w:color w:val="333333"/>
          <w:sz w:val="24"/>
          <w:szCs w:val="24"/>
        </w:rPr>
        <w:t xml:space="preserve"> it means that the </w:t>
      </w:r>
      <w:r w:rsidR="007A4F20" w:rsidRPr="00637C59">
        <w:rPr>
          <w:rFonts w:ascii="Times New Roman" w:eastAsia="Times New Roman" w:hAnsi="Times New Roman" w:cs="Times New Roman"/>
          <w:color w:val="333333"/>
          <w:sz w:val="24"/>
          <w:szCs w:val="24"/>
        </w:rPr>
        <w:t>proof</w:t>
      </w:r>
      <w:r w:rsidRPr="00637C59">
        <w:rPr>
          <w:rFonts w:ascii="Times New Roman" w:eastAsia="Times New Roman" w:hAnsi="Times New Roman" w:cs="Times New Roman"/>
          <w:color w:val="333333"/>
          <w:sz w:val="24"/>
          <w:szCs w:val="24"/>
        </w:rPr>
        <w:t xml:space="preserve"> we have is very strong and thus we </w:t>
      </w:r>
      <w:r w:rsidRPr="00637C59">
        <w:rPr>
          <w:rFonts w:ascii="Times New Roman" w:eastAsia="Times New Roman" w:hAnsi="Times New Roman" w:cs="Times New Roman"/>
          <w:color w:val="333333"/>
          <w:sz w:val="24"/>
          <w:szCs w:val="24"/>
        </w:rPr>
        <w:lastRenderedPageBreak/>
        <w:t xml:space="preserve">should reject the null hypothesis. </w:t>
      </w:r>
      <w:r w:rsidR="00ED78F4" w:rsidRPr="00637C59">
        <w:rPr>
          <w:rFonts w:ascii="Times New Roman" w:eastAsia="Times New Roman" w:hAnsi="Times New Roman" w:cs="Times New Roman"/>
          <w:color w:val="333333"/>
          <w:sz w:val="24"/>
          <w:szCs w:val="24"/>
        </w:rPr>
        <w:t>We consider evidence to be strong when the p-value is higher than 0.05.</w:t>
      </w:r>
    </w:p>
    <w:p w:rsidR="00725C52" w:rsidRPr="00637C59" w:rsidRDefault="00725C52" w:rsidP="00637C59">
      <w:pPr>
        <w:spacing w:line="480" w:lineRule="auto"/>
        <w:rPr>
          <w:rFonts w:ascii="Times New Roman" w:eastAsia="Times New Roman" w:hAnsi="Times New Roman" w:cs="Times New Roman"/>
          <w:color w:val="333333"/>
          <w:sz w:val="24"/>
          <w:szCs w:val="24"/>
        </w:rPr>
      </w:pPr>
      <w:r w:rsidRPr="00637C59">
        <w:rPr>
          <w:rFonts w:ascii="Times New Roman" w:eastAsia="Times New Roman" w:hAnsi="Times New Roman" w:cs="Times New Roman"/>
          <w:color w:val="333333"/>
          <w:sz w:val="24"/>
          <w:szCs w:val="24"/>
        </w:rPr>
        <w:t>The p-value we have above is 0.4189 and is higher than the significance level 0.05 and therefore we will fail to reject the null hypothesis.</w:t>
      </w:r>
      <w:r w:rsidR="00031322" w:rsidRPr="00637C59">
        <w:rPr>
          <w:rFonts w:ascii="Times New Roman" w:eastAsia="Times New Roman" w:hAnsi="Times New Roman" w:cs="Times New Roman"/>
          <w:color w:val="333333"/>
          <w:sz w:val="24"/>
          <w:szCs w:val="24"/>
        </w:rPr>
        <w:t xml:space="preserve"> We cannot conclude that there exists a significant difference but if the p-level were lower, then we would conclude that the significant difference does exist.</w:t>
      </w:r>
    </w:p>
    <w:p w:rsidR="00031322" w:rsidRPr="00637C59" w:rsidRDefault="00031322" w:rsidP="00637C59">
      <w:pPr>
        <w:spacing w:line="480" w:lineRule="auto"/>
        <w:rPr>
          <w:rFonts w:ascii="Times New Roman" w:eastAsia="Times New Roman" w:hAnsi="Times New Roman" w:cs="Times New Roman"/>
          <w:color w:val="333333"/>
          <w:sz w:val="24"/>
          <w:szCs w:val="24"/>
        </w:rPr>
      </w:pPr>
      <w:r w:rsidRPr="00637C59">
        <w:rPr>
          <w:rFonts w:ascii="Times New Roman" w:eastAsia="Times New Roman" w:hAnsi="Times New Roman" w:cs="Times New Roman"/>
          <w:color w:val="333333"/>
          <w:sz w:val="24"/>
          <w:szCs w:val="24"/>
        </w:rPr>
        <w:t xml:space="preserve">In statistics, the null hypothesis is </w:t>
      </w:r>
      <w:r w:rsidR="005F5095" w:rsidRPr="00637C59">
        <w:rPr>
          <w:rFonts w:ascii="Times New Roman" w:eastAsia="Times New Roman" w:hAnsi="Times New Roman" w:cs="Times New Roman"/>
          <w:color w:val="333333"/>
          <w:sz w:val="24"/>
          <w:szCs w:val="24"/>
        </w:rPr>
        <w:t xml:space="preserve">a statistical theory which indicates that no statistical </w:t>
      </w:r>
      <w:bookmarkStart w:id="0" w:name="_GoBack"/>
      <w:bookmarkEnd w:id="0"/>
      <w:r w:rsidR="007A4F20" w:rsidRPr="00637C59">
        <w:rPr>
          <w:rFonts w:ascii="Times New Roman" w:eastAsia="Times New Roman" w:hAnsi="Times New Roman" w:cs="Times New Roman"/>
          <w:color w:val="333333"/>
          <w:sz w:val="24"/>
          <w:szCs w:val="24"/>
        </w:rPr>
        <w:t>correlation</w:t>
      </w:r>
      <w:r w:rsidR="005F5095" w:rsidRPr="00637C59">
        <w:rPr>
          <w:rFonts w:ascii="Times New Roman" w:eastAsia="Times New Roman" w:hAnsi="Times New Roman" w:cs="Times New Roman"/>
          <w:color w:val="333333"/>
          <w:sz w:val="24"/>
          <w:szCs w:val="24"/>
        </w:rPr>
        <w:t xml:space="preserve"> exists between two sets of data. The importance of both the null and alternative hypothesis is that they give an approximate description of a situation.</w:t>
      </w:r>
    </w:p>
    <w:p w:rsidR="005F5095" w:rsidRPr="00637C59" w:rsidRDefault="005F5095" w:rsidP="00637C59">
      <w:pPr>
        <w:spacing w:line="480" w:lineRule="auto"/>
        <w:rPr>
          <w:rFonts w:ascii="Times New Roman" w:eastAsia="Times New Roman" w:hAnsi="Times New Roman" w:cs="Times New Roman"/>
          <w:color w:val="333333"/>
          <w:sz w:val="24"/>
          <w:szCs w:val="24"/>
        </w:rPr>
      </w:pPr>
      <w:r w:rsidRPr="00637C59">
        <w:rPr>
          <w:rFonts w:ascii="Times New Roman" w:eastAsia="Times New Roman" w:hAnsi="Times New Roman" w:cs="Times New Roman"/>
          <w:color w:val="333333"/>
          <w:sz w:val="24"/>
          <w:szCs w:val="24"/>
        </w:rPr>
        <w:t xml:space="preserve">In the case </w:t>
      </w:r>
      <w:r w:rsidR="002C5797" w:rsidRPr="00637C59">
        <w:rPr>
          <w:rFonts w:ascii="Times New Roman" w:eastAsia="Times New Roman" w:hAnsi="Times New Roman" w:cs="Times New Roman"/>
          <w:color w:val="333333"/>
          <w:sz w:val="24"/>
          <w:szCs w:val="24"/>
        </w:rPr>
        <w:t xml:space="preserve">above, we cannot come to a </w:t>
      </w:r>
      <w:r w:rsidR="00637C59" w:rsidRPr="00637C59">
        <w:rPr>
          <w:rFonts w:ascii="Times New Roman" w:eastAsia="Times New Roman" w:hAnsi="Times New Roman" w:cs="Times New Roman"/>
          <w:color w:val="333333"/>
          <w:sz w:val="24"/>
          <w:szCs w:val="24"/>
        </w:rPr>
        <w:t>conclusion</w:t>
      </w:r>
      <w:r w:rsidRPr="00637C59">
        <w:rPr>
          <w:rFonts w:ascii="Times New Roman" w:eastAsia="Times New Roman" w:hAnsi="Times New Roman" w:cs="Times New Roman"/>
          <w:color w:val="333333"/>
          <w:sz w:val="24"/>
          <w:szCs w:val="24"/>
        </w:rPr>
        <w:t xml:space="preserve"> that</w:t>
      </w:r>
      <w:r w:rsidR="002C5797" w:rsidRPr="00637C59">
        <w:rPr>
          <w:rFonts w:ascii="Times New Roman" w:eastAsia="Times New Roman" w:hAnsi="Times New Roman" w:cs="Times New Roman"/>
          <w:color w:val="333333"/>
          <w:sz w:val="24"/>
          <w:szCs w:val="24"/>
        </w:rPr>
        <w:t xml:space="preserve"> the </w:t>
      </w:r>
      <w:proofErr w:type="spellStart"/>
      <w:r w:rsidR="002C5797" w:rsidRPr="00637C59">
        <w:rPr>
          <w:rFonts w:ascii="Times New Roman" w:eastAsia="Times New Roman" w:hAnsi="Times New Roman" w:cs="Times New Roman"/>
          <w:color w:val="333333"/>
          <w:sz w:val="24"/>
          <w:szCs w:val="24"/>
        </w:rPr>
        <w:t>TiQ</w:t>
      </w:r>
      <w:proofErr w:type="spellEnd"/>
      <w:r w:rsidR="002C5797" w:rsidRPr="00637C59">
        <w:rPr>
          <w:rFonts w:ascii="Times New Roman" w:eastAsia="Times New Roman" w:hAnsi="Times New Roman" w:cs="Times New Roman"/>
          <w:color w:val="333333"/>
          <w:sz w:val="24"/>
          <w:szCs w:val="24"/>
        </w:rPr>
        <w:t xml:space="preserve"> is lower than 2.5 minutes (150 seconds). </w:t>
      </w:r>
    </w:p>
    <w:p w:rsidR="002C5797" w:rsidRPr="00637C59" w:rsidRDefault="002C5797" w:rsidP="00637C59">
      <w:pPr>
        <w:pStyle w:val="ListParagraph"/>
        <w:numPr>
          <w:ilvl w:val="0"/>
          <w:numId w:val="3"/>
        </w:numPr>
        <w:spacing w:line="480" w:lineRule="auto"/>
        <w:rPr>
          <w:rFonts w:ascii="Times New Roman" w:eastAsia="Times New Roman" w:hAnsi="Times New Roman" w:cs="Times New Roman"/>
          <w:color w:val="333333"/>
          <w:sz w:val="24"/>
          <w:szCs w:val="24"/>
        </w:rPr>
      </w:pPr>
      <w:r w:rsidRPr="00637C59">
        <w:rPr>
          <w:rFonts w:ascii="Times New Roman" w:eastAsia="Times New Roman" w:hAnsi="Times New Roman" w:cs="Times New Roman"/>
          <w:color w:val="333333"/>
          <w:sz w:val="24"/>
          <w:szCs w:val="24"/>
        </w:rPr>
        <w:t xml:space="preserve">A hypothesis test should be performed for the average ST with service protocol PE </w:t>
      </w:r>
      <w:r w:rsidR="005A0313" w:rsidRPr="00637C59">
        <w:rPr>
          <w:rFonts w:ascii="Times New Roman" w:eastAsia="Times New Roman" w:hAnsi="Times New Roman" w:cs="Times New Roman"/>
          <w:color w:val="333333"/>
          <w:sz w:val="24"/>
          <w:szCs w:val="24"/>
        </w:rPr>
        <w:t>and the PT protocol so as to determine whether service protocol PE is lower than PT.</w:t>
      </w:r>
    </w:p>
    <w:p w:rsidR="005A0313" w:rsidRPr="00637C59" w:rsidRDefault="005A0313" w:rsidP="00637C59">
      <w:pPr>
        <w:pStyle w:val="ListParagraph"/>
        <w:numPr>
          <w:ilvl w:val="0"/>
          <w:numId w:val="3"/>
        </w:numPr>
        <w:spacing w:line="480" w:lineRule="auto"/>
        <w:rPr>
          <w:rFonts w:ascii="Times New Roman" w:eastAsia="Times New Roman" w:hAnsi="Times New Roman" w:cs="Times New Roman"/>
          <w:color w:val="333333"/>
          <w:sz w:val="24"/>
          <w:szCs w:val="24"/>
        </w:rPr>
      </w:pPr>
      <w:r w:rsidRPr="00637C59">
        <w:rPr>
          <w:rFonts w:ascii="Times New Roman" w:eastAsia="Times New Roman" w:hAnsi="Times New Roman" w:cs="Times New Roman"/>
          <w:color w:val="333333"/>
          <w:sz w:val="24"/>
          <w:szCs w:val="24"/>
        </w:rPr>
        <w:t>It is not possible to perform this test because there is no group with the name ‘PT’</w:t>
      </w:r>
    </w:p>
    <w:p w:rsidR="00725C52" w:rsidRPr="00637C59" w:rsidRDefault="00725C52" w:rsidP="00637C59">
      <w:pPr>
        <w:spacing w:line="480" w:lineRule="auto"/>
        <w:rPr>
          <w:rFonts w:ascii="Times New Roman" w:eastAsia="Times New Roman" w:hAnsi="Times New Roman" w:cs="Times New Roman"/>
          <w:color w:val="333333"/>
          <w:sz w:val="24"/>
          <w:szCs w:val="24"/>
        </w:rPr>
      </w:pPr>
    </w:p>
    <w:sectPr w:rsidR="00725C52" w:rsidRPr="00637C5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3582A" w:rsidRDefault="00C3582A" w:rsidP="003E5F53">
      <w:pPr>
        <w:spacing w:after="0" w:line="240" w:lineRule="auto"/>
      </w:pPr>
      <w:r>
        <w:separator/>
      </w:r>
    </w:p>
  </w:endnote>
  <w:endnote w:type="continuationSeparator" w:id="0">
    <w:p w:rsidR="00C3582A" w:rsidRDefault="00C3582A" w:rsidP="003E5F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3582A" w:rsidRDefault="00C3582A" w:rsidP="003E5F53">
      <w:pPr>
        <w:spacing w:after="0" w:line="240" w:lineRule="auto"/>
      </w:pPr>
      <w:r>
        <w:separator/>
      </w:r>
    </w:p>
  </w:footnote>
  <w:footnote w:type="continuationSeparator" w:id="0">
    <w:p w:rsidR="00C3582A" w:rsidRDefault="00C3582A" w:rsidP="003E5F5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23086454"/>
      <w:docPartObj>
        <w:docPartGallery w:val="Page Numbers (Top of Page)"/>
        <w:docPartUnique/>
      </w:docPartObj>
    </w:sdtPr>
    <w:sdtEndPr>
      <w:rPr>
        <w:noProof/>
      </w:rPr>
    </w:sdtEndPr>
    <w:sdtContent>
      <w:p w:rsidR="003E5F53" w:rsidRDefault="003E5F53">
        <w:pPr>
          <w:pStyle w:val="Header"/>
          <w:jc w:val="right"/>
        </w:pPr>
        <w:r>
          <w:fldChar w:fldCharType="begin"/>
        </w:r>
        <w:r>
          <w:instrText xml:space="preserve"> PAGE   \* MERGEFORMAT </w:instrText>
        </w:r>
        <w:r>
          <w:fldChar w:fldCharType="separate"/>
        </w:r>
        <w:r w:rsidR="007A4F20">
          <w:rPr>
            <w:noProof/>
          </w:rPr>
          <w:t>3</w:t>
        </w:r>
        <w:r>
          <w:rPr>
            <w:noProof/>
          </w:rPr>
          <w:fldChar w:fldCharType="end"/>
        </w:r>
      </w:p>
    </w:sdtContent>
  </w:sdt>
  <w:p w:rsidR="003E5F53" w:rsidRDefault="003E5F5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984567"/>
    <w:multiLevelType w:val="hybridMultilevel"/>
    <w:tmpl w:val="DDAED7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7641D16"/>
    <w:multiLevelType w:val="hybridMultilevel"/>
    <w:tmpl w:val="56D81E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B415EAA"/>
    <w:multiLevelType w:val="hybridMultilevel"/>
    <w:tmpl w:val="3D7C25C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68C0"/>
    <w:rsid w:val="00031322"/>
    <w:rsid w:val="00063506"/>
    <w:rsid w:val="00142813"/>
    <w:rsid w:val="001510FE"/>
    <w:rsid w:val="001757F8"/>
    <w:rsid w:val="002058F5"/>
    <w:rsid w:val="00216945"/>
    <w:rsid w:val="002C5797"/>
    <w:rsid w:val="002C62A5"/>
    <w:rsid w:val="00364A70"/>
    <w:rsid w:val="003E5F53"/>
    <w:rsid w:val="004044D8"/>
    <w:rsid w:val="00550C5C"/>
    <w:rsid w:val="005A0313"/>
    <w:rsid w:val="005A2775"/>
    <w:rsid w:val="005F5095"/>
    <w:rsid w:val="00612C88"/>
    <w:rsid w:val="00615498"/>
    <w:rsid w:val="00637C59"/>
    <w:rsid w:val="00662EFA"/>
    <w:rsid w:val="006634C6"/>
    <w:rsid w:val="007128E4"/>
    <w:rsid w:val="00717C2D"/>
    <w:rsid w:val="00723574"/>
    <w:rsid w:val="00725C52"/>
    <w:rsid w:val="007A4F20"/>
    <w:rsid w:val="0081063E"/>
    <w:rsid w:val="00814DA0"/>
    <w:rsid w:val="00886630"/>
    <w:rsid w:val="008D05B4"/>
    <w:rsid w:val="00971379"/>
    <w:rsid w:val="00A20F11"/>
    <w:rsid w:val="00B07DAF"/>
    <w:rsid w:val="00B436F2"/>
    <w:rsid w:val="00BE4C8B"/>
    <w:rsid w:val="00C3582A"/>
    <w:rsid w:val="00E368C0"/>
    <w:rsid w:val="00E53EAF"/>
    <w:rsid w:val="00E72B8C"/>
    <w:rsid w:val="00ED78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A6EC515-FCA9-4A5C-837D-F1430EBC8A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20F11"/>
    <w:pPr>
      <w:ind w:left="720"/>
      <w:contextualSpacing/>
    </w:pPr>
  </w:style>
  <w:style w:type="table" w:styleId="TableGrid">
    <w:name w:val="Table Grid"/>
    <w:basedOn w:val="TableNormal"/>
    <w:uiPriority w:val="39"/>
    <w:rsid w:val="005A277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3E5F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5F53"/>
  </w:style>
  <w:style w:type="paragraph" w:styleId="Footer">
    <w:name w:val="footer"/>
    <w:basedOn w:val="Normal"/>
    <w:link w:val="FooterChar"/>
    <w:uiPriority w:val="99"/>
    <w:unhideWhenUsed/>
    <w:rsid w:val="003E5F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5F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8331853">
      <w:bodyDiv w:val="1"/>
      <w:marLeft w:val="0"/>
      <w:marRight w:val="0"/>
      <w:marTop w:val="0"/>
      <w:marBottom w:val="0"/>
      <w:divBdr>
        <w:top w:val="none" w:sz="0" w:space="0" w:color="auto"/>
        <w:left w:val="none" w:sz="0" w:space="0" w:color="auto"/>
        <w:bottom w:val="none" w:sz="0" w:space="0" w:color="auto"/>
        <w:right w:val="none" w:sz="0" w:space="0" w:color="auto"/>
      </w:divBdr>
    </w:div>
    <w:div w:id="1855920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286</TotalTime>
  <Pages>4</Pages>
  <Words>650</Words>
  <Characters>3705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CLARIS</dc:creator>
  <cp:keywords/>
  <dc:description/>
  <cp:lastModifiedBy>USER</cp:lastModifiedBy>
  <cp:revision>7</cp:revision>
  <dcterms:created xsi:type="dcterms:W3CDTF">2020-12-10T05:55:00Z</dcterms:created>
  <dcterms:modified xsi:type="dcterms:W3CDTF">2020-12-12T15:49:00Z</dcterms:modified>
</cp:coreProperties>
</file>